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80" w:rsidRPr="00904A1F" w:rsidRDefault="004A1CF8" w:rsidP="00904A1F">
      <w:pPr>
        <w:bidi/>
        <w:jc w:val="center"/>
        <w:rPr>
          <w:rFonts w:cs="B Nazanin"/>
          <w:b/>
          <w:bCs/>
          <w:sz w:val="24"/>
          <w:szCs w:val="24"/>
          <w:rtl/>
          <w:lang w:bidi="fa-IR"/>
        </w:rPr>
      </w:pPr>
      <w:r w:rsidRPr="00904A1F">
        <w:rPr>
          <w:rFonts w:cs="B Nazanin" w:hint="cs"/>
          <w:b/>
          <w:bCs/>
          <w:sz w:val="24"/>
          <w:szCs w:val="24"/>
          <w:rtl/>
          <w:lang w:bidi="fa-IR"/>
        </w:rPr>
        <w:t>پیشگیری عوارض ناشی از ترومبوسیتوپنی در بیماران تحت کموتراپی</w:t>
      </w:r>
    </w:p>
    <w:p w:rsidR="004A1CF8" w:rsidRPr="00904A1F" w:rsidRDefault="004A1CF8" w:rsidP="004A1CF8">
      <w:pPr>
        <w:bidi/>
        <w:jc w:val="both"/>
        <w:rPr>
          <w:rFonts w:cs="B Nazanin"/>
          <w:sz w:val="24"/>
          <w:szCs w:val="24"/>
          <w:vertAlign w:val="superscript"/>
          <w:rtl/>
          <w:lang w:bidi="fa-IR"/>
        </w:rPr>
      </w:pPr>
      <w:r w:rsidRPr="00904A1F">
        <w:rPr>
          <w:rFonts w:cs="B Nazanin" w:hint="cs"/>
          <w:sz w:val="24"/>
          <w:szCs w:val="24"/>
          <w:rtl/>
          <w:lang w:bidi="fa-IR"/>
        </w:rPr>
        <w:t>صدیقه السادات موسوی</w:t>
      </w:r>
      <w:r w:rsidRPr="00904A1F">
        <w:rPr>
          <w:rFonts w:cs="B Nazanin" w:hint="cs"/>
          <w:sz w:val="24"/>
          <w:szCs w:val="24"/>
          <w:vertAlign w:val="superscript"/>
          <w:rtl/>
          <w:lang w:bidi="fa-IR"/>
        </w:rPr>
        <w:t>1</w:t>
      </w:r>
      <w:r w:rsidRPr="00904A1F">
        <w:rPr>
          <w:rFonts w:cs="B Nazanin" w:hint="cs"/>
          <w:sz w:val="24"/>
          <w:szCs w:val="24"/>
          <w:rtl/>
          <w:lang w:bidi="fa-IR"/>
        </w:rPr>
        <w:t>، فاطمه هاشمی</w:t>
      </w:r>
      <w:r w:rsidRPr="00904A1F">
        <w:rPr>
          <w:rFonts w:cs="B Nazanin" w:hint="cs"/>
          <w:sz w:val="24"/>
          <w:szCs w:val="24"/>
          <w:vertAlign w:val="superscript"/>
          <w:rtl/>
          <w:lang w:bidi="fa-IR"/>
        </w:rPr>
        <w:t>1</w:t>
      </w:r>
      <w:r w:rsidRPr="00904A1F">
        <w:rPr>
          <w:rFonts w:cs="B Nazanin" w:hint="cs"/>
          <w:sz w:val="24"/>
          <w:szCs w:val="24"/>
          <w:rtl/>
          <w:lang w:bidi="fa-IR"/>
        </w:rPr>
        <w:t>، فاطمه ایران نژاد</w:t>
      </w:r>
      <w:r w:rsidRPr="00904A1F">
        <w:rPr>
          <w:rFonts w:cs="B Nazanin" w:hint="cs"/>
          <w:sz w:val="24"/>
          <w:szCs w:val="24"/>
          <w:vertAlign w:val="superscript"/>
          <w:rtl/>
          <w:lang w:bidi="fa-IR"/>
        </w:rPr>
        <w:t>2</w:t>
      </w:r>
      <w:r w:rsidRPr="00904A1F">
        <w:rPr>
          <w:rFonts w:cs="B Nazanin" w:hint="cs"/>
          <w:sz w:val="24"/>
          <w:szCs w:val="24"/>
          <w:rtl/>
          <w:lang w:bidi="fa-IR"/>
        </w:rPr>
        <w:t>، فاطمه کرمی</w:t>
      </w:r>
      <w:r w:rsidRPr="00904A1F">
        <w:rPr>
          <w:rFonts w:cs="B Nazanin" w:hint="cs"/>
          <w:sz w:val="24"/>
          <w:szCs w:val="24"/>
          <w:vertAlign w:val="superscript"/>
          <w:rtl/>
          <w:lang w:bidi="fa-IR"/>
        </w:rPr>
        <w:t>3</w:t>
      </w:r>
    </w:p>
    <w:p w:rsidR="004A1CF8" w:rsidRPr="00904A1F" w:rsidRDefault="004A1CF8" w:rsidP="004A1CF8">
      <w:pPr>
        <w:pStyle w:val="ListParagraph"/>
        <w:numPr>
          <w:ilvl w:val="0"/>
          <w:numId w:val="1"/>
        </w:numPr>
        <w:bidi/>
        <w:jc w:val="both"/>
        <w:rPr>
          <w:rFonts w:cs="B Nazanin"/>
          <w:sz w:val="24"/>
          <w:szCs w:val="24"/>
          <w:lang w:bidi="fa-IR"/>
        </w:rPr>
      </w:pPr>
      <w:r w:rsidRPr="00904A1F">
        <w:rPr>
          <w:rFonts w:cs="B Nazanin" w:hint="cs"/>
          <w:sz w:val="24"/>
          <w:szCs w:val="24"/>
          <w:rtl/>
          <w:lang w:bidi="fa-IR"/>
        </w:rPr>
        <w:t>کارشناس ارشد روان پرستاری، بیمارستان افضلی پور کرمان</w:t>
      </w:r>
    </w:p>
    <w:p w:rsidR="004A1CF8" w:rsidRPr="00904A1F" w:rsidRDefault="004A1CF8" w:rsidP="004A1CF8">
      <w:pPr>
        <w:pStyle w:val="ListParagraph"/>
        <w:numPr>
          <w:ilvl w:val="0"/>
          <w:numId w:val="1"/>
        </w:numPr>
        <w:bidi/>
        <w:jc w:val="both"/>
        <w:rPr>
          <w:rFonts w:cs="B Nazanin"/>
          <w:sz w:val="24"/>
          <w:szCs w:val="24"/>
          <w:lang w:bidi="fa-IR"/>
        </w:rPr>
      </w:pPr>
      <w:r w:rsidRPr="00904A1F">
        <w:rPr>
          <w:rFonts w:cs="B Nazanin" w:hint="cs"/>
          <w:sz w:val="24"/>
          <w:szCs w:val="24"/>
          <w:rtl/>
          <w:lang w:bidi="fa-IR"/>
        </w:rPr>
        <w:t>کارشناس ارشد پرستاری داخلی-جراحی، بیمارستان افضلی پور کرمان</w:t>
      </w:r>
    </w:p>
    <w:p w:rsidR="004A1CF8" w:rsidRPr="00904A1F" w:rsidRDefault="004A1CF8" w:rsidP="004A1CF8">
      <w:pPr>
        <w:pStyle w:val="ListParagraph"/>
        <w:numPr>
          <w:ilvl w:val="0"/>
          <w:numId w:val="1"/>
        </w:numPr>
        <w:bidi/>
        <w:jc w:val="both"/>
        <w:rPr>
          <w:rFonts w:cs="B Nazanin"/>
          <w:sz w:val="24"/>
          <w:szCs w:val="24"/>
          <w:lang w:bidi="fa-IR"/>
        </w:rPr>
      </w:pPr>
      <w:r w:rsidRPr="00904A1F">
        <w:rPr>
          <w:rFonts w:cs="B Nazanin" w:hint="cs"/>
          <w:sz w:val="24"/>
          <w:szCs w:val="24"/>
          <w:rtl/>
          <w:lang w:bidi="fa-IR"/>
        </w:rPr>
        <w:t>کارشناس ارشد کتابداری پزشکی، پایگاه تحقیقات بالینی بیمارستان افضلی پور کرمان</w:t>
      </w:r>
    </w:p>
    <w:p w:rsidR="004A1CF8" w:rsidRPr="00904A1F" w:rsidRDefault="002B7EA7" w:rsidP="004A1CF8">
      <w:pPr>
        <w:bidi/>
        <w:jc w:val="both"/>
        <w:rPr>
          <w:rFonts w:cs="B Nazanin"/>
          <w:sz w:val="24"/>
          <w:szCs w:val="24"/>
          <w:rtl/>
          <w:lang w:bidi="fa-IR"/>
        </w:rPr>
      </w:pPr>
      <w:r w:rsidRPr="00904A1F">
        <w:rPr>
          <w:rFonts w:cs="B Nazanin" w:hint="cs"/>
          <w:sz w:val="24"/>
          <w:szCs w:val="24"/>
          <w:rtl/>
          <w:lang w:bidi="fa-IR"/>
        </w:rPr>
        <w:t>ترومبوسیتوپنی عبارت است از کاهش تعداد پلاکت ها در گردش خون. پلاکت ها با بستن هر شکاف کوچکی که در جدار عروق خونی ایجاد گردد، نقش</w:t>
      </w:r>
      <w:r w:rsidR="00BC4CDB">
        <w:rPr>
          <w:rFonts w:cs="B Nazanin" w:hint="cs"/>
          <w:sz w:val="24"/>
          <w:szCs w:val="24"/>
          <w:rtl/>
          <w:lang w:bidi="fa-IR"/>
        </w:rPr>
        <w:t>ی</w:t>
      </w:r>
      <w:r w:rsidRPr="00904A1F">
        <w:rPr>
          <w:rFonts w:cs="B Nazanin" w:hint="cs"/>
          <w:sz w:val="24"/>
          <w:szCs w:val="24"/>
          <w:rtl/>
          <w:lang w:bidi="fa-IR"/>
        </w:rPr>
        <w:t xml:space="preserve"> حیاتی در کنترل خونریزی ایفا می کنند. روش های درمان سرطان مانند شیمی درمانی و از بین بردن سلول های سرطانی، ریسک خونریزی و کبودی را افزایش می دهد که به دنبال کاهش پلاکت های خون بر اثر درمان سرطان ایجاد می شود. در ترومبوسیتوپنی تمایل به خونریزی به ویژه از عروق خونی کوچک تر وجود دارد. این امر باعث خونریزی غیرطبیعی در پوست و سایر قسمت های بدن می گردد. نقش پرستار در تشخیص و درمان عوارض ناشی از شیمی درمانی به ویژه ترومبوسیتوپنی بسیار حیاتی است. پژوهش حاضر با هدف بررسی راه های پیشگیری از عوارض ناشی از ترومبوسیتوپنی در بیماران تحت کموتراپی صورت گرفته است.</w:t>
      </w:r>
    </w:p>
    <w:p w:rsidR="002B7EA7" w:rsidRPr="00904A1F" w:rsidRDefault="002B7EA7" w:rsidP="002B7EA7">
      <w:pPr>
        <w:bidi/>
        <w:jc w:val="both"/>
        <w:rPr>
          <w:rFonts w:cs="B Nazanin"/>
          <w:sz w:val="24"/>
          <w:szCs w:val="24"/>
          <w:rtl/>
          <w:lang w:bidi="fa-IR"/>
        </w:rPr>
      </w:pPr>
      <w:r w:rsidRPr="00BC4CDB">
        <w:rPr>
          <w:rFonts w:cs="B Nazanin" w:hint="cs"/>
          <w:b/>
          <w:bCs/>
          <w:sz w:val="24"/>
          <w:szCs w:val="24"/>
          <w:rtl/>
          <w:lang w:bidi="fa-IR"/>
        </w:rPr>
        <w:t>مواد و روش:</w:t>
      </w:r>
      <w:r w:rsidRPr="00904A1F">
        <w:rPr>
          <w:rFonts w:cs="B Nazanin" w:hint="cs"/>
          <w:sz w:val="24"/>
          <w:szCs w:val="24"/>
          <w:rtl/>
          <w:lang w:bidi="fa-IR"/>
        </w:rPr>
        <w:t xml:space="preserve"> در یک مطالعه مروری، مجموعه راه های پیشگیری از عوارض ناشی از ترومبوسیتوپنی در بیماران تحت کموتراپی انجام شده بود مورد بررسی قرار گرفت. این مقاله یک مطالعه مروری بوده که با استفاده از منابع کتابخانه ای و اینترنتی تدوین شده است.</w:t>
      </w:r>
    </w:p>
    <w:p w:rsidR="002B7EA7" w:rsidRPr="00904A1F" w:rsidRDefault="002B7EA7" w:rsidP="00BC4CDB">
      <w:pPr>
        <w:bidi/>
        <w:jc w:val="both"/>
        <w:rPr>
          <w:rFonts w:cs="B Nazanin"/>
          <w:sz w:val="24"/>
          <w:szCs w:val="24"/>
          <w:rtl/>
          <w:lang w:bidi="fa-IR"/>
        </w:rPr>
      </w:pPr>
      <w:r w:rsidRPr="00BC4CDB">
        <w:rPr>
          <w:rFonts w:cs="B Nazanin" w:hint="cs"/>
          <w:b/>
          <w:bCs/>
          <w:sz w:val="24"/>
          <w:szCs w:val="24"/>
          <w:rtl/>
          <w:lang w:bidi="fa-IR"/>
        </w:rPr>
        <w:t>بحث و نتیجه گیری:</w:t>
      </w:r>
      <w:r w:rsidRPr="00904A1F">
        <w:rPr>
          <w:rFonts w:cs="B Nazanin" w:hint="cs"/>
          <w:sz w:val="24"/>
          <w:szCs w:val="24"/>
          <w:rtl/>
          <w:lang w:bidi="fa-IR"/>
        </w:rPr>
        <w:t xml:space="preserve"> پرستاران با ارزیابی مکرر و توجه به علائم بالینی بیماران می توانند به آسانی از عوارض ناشی از افت پلاکت </w:t>
      </w:r>
      <w:r w:rsidR="00BC4CDB">
        <w:rPr>
          <w:rFonts w:cs="B Nazanin" w:hint="cs"/>
          <w:sz w:val="24"/>
          <w:szCs w:val="24"/>
          <w:rtl/>
          <w:lang w:bidi="fa-IR"/>
        </w:rPr>
        <w:t>پیش</w:t>
      </w:r>
      <w:r w:rsidRPr="00904A1F">
        <w:rPr>
          <w:rFonts w:cs="B Nazanin" w:hint="cs"/>
          <w:sz w:val="24"/>
          <w:szCs w:val="24"/>
          <w:rtl/>
          <w:lang w:bidi="fa-IR"/>
        </w:rPr>
        <w:t>گیری کنند و از مرگ و میر ناشی از این عارضه بکاهند.</w:t>
      </w:r>
    </w:p>
    <w:p w:rsidR="002B7EA7" w:rsidRDefault="002B7EA7" w:rsidP="00785F0A">
      <w:pPr>
        <w:bidi/>
        <w:jc w:val="both"/>
        <w:rPr>
          <w:rFonts w:cs="B Nazanin"/>
          <w:sz w:val="24"/>
          <w:szCs w:val="24"/>
          <w:rtl/>
          <w:lang w:bidi="fa-IR"/>
        </w:rPr>
      </w:pPr>
      <w:r w:rsidRPr="00BC4CDB">
        <w:rPr>
          <w:rFonts w:cs="B Nazanin" w:hint="cs"/>
          <w:b/>
          <w:bCs/>
          <w:sz w:val="24"/>
          <w:szCs w:val="24"/>
          <w:rtl/>
          <w:lang w:bidi="fa-IR"/>
        </w:rPr>
        <w:t>کلمات کلیدی:</w:t>
      </w:r>
      <w:r w:rsidRPr="00904A1F">
        <w:rPr>
          <w:rFonts w:cs="B Nazanin" w:hint="cs"/>
          <w:sz w:val="24"/>
          <w:szCs w:val="24"/>
          <w:rtl/>
          <w:lang w:bidi="fa-IR"/>
        </w:rPr>
        <w:t xml:space="preserve"> پیشگیری، ترومبوسیتوپنی، شیمی درمانی، خونریزی</w:t>
      </w:r>
      <w:bookmarkStart w:id="0" w:name="_GoBack"/>
      <w:bookmarkEnd w:id="0"/>
    </w:p>
    <w:p w:rsidR="00161F31" w:rsidRPr="00904A1F" w:rsidRDefault="00161F31" w:rsidP="00161F31">
      <w:pPr>
        <w:bidi/>
        <w:jc w:val="both"/>
        <w:rPr>
          <w:rFonts w:cs="B Nazanin"/>
          <w:sz w:val="24"/>
          <w:szCs w:val="24"/>
          <w:rtl/>
          <w:lang w:bidi="fa-IR"/>
        </w:rPr>
      </w:pPr>
    </w:p>
    <w:sectPr w:rsidR="00161F31" w:rsidRPr="00904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0199E"/>
    <w:multiLevelType w:val="hybridMultilevel"/>
    <w:tmpl w:val="6584E698"/>
    <w:lvl w:ilvl="0" w:tplc="6898E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5D"/>
    <w:rsid w:val="00161F31"/>
    <w:rsid w:val="002B7EA7"/>
    <w:rsid w:val="004A1CF8"/>
    <w:rsid w:val="00785F0A"/>
    <w:rsid w:val="00903080"/>
    <w:rsid w:val="00904A1F"/>
    <w:rsid w:val="00BC4CDB"/>
    <w:rsid w:val="00D91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10D76-60FE-4D49-B256-B0421CA0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2019-11-27T04:42:00Z</dcterms:created>
  <dcterms:modified xsi:type="dcterms:W3CDTF">2019-11-27T05:03:00Z</dcterms:modified>
</cp:coreProperties>
</file>